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3C" w:rsidRDefault="00336A3C" w:rsidP="00336A3C">
      <w:pPr>
        <w:spacing w:after="0" w:line="360" w:lineRule="auto"/>
        <w:ind w:left="57" w:right="57" w:firstLine="709"/>
        <w:jc w:val="both"/>
        <w:outlineLvl w:val="0"/>
        <w:rPr>
          <w:rFonts w:ascii="Bookman Old Style" w:eastAsia="Times New Roman" w:hAnsi="Bookman Old Style" w:cs="Arial"/>
          <w:kern w:val="36"/>
          <w:sz w:val="28"/>
          <w:szCs w:val="28"/>
          <w:lang w:eastAsia="ru-RU"/>
        </w:rPr>
      </w:pPr>
    </w:p>
    <w:p w:rsidR="00336A3C" w:rsidRPr="004A029B" w:rsidRDefault="00B03A1F" w:rsidP="00336A3C">
      <w:pPr>
        <w:spacing w:after="0" w:line="360" w:lineRule="auto"/>
        <w:ind w:left="57" w:right="57" w:firstLine="709"/>
        <w:jc w:val="center"/>
        <w:outlineLvl w:val="0"/>
        <w:rPr>
          <w:rFonts w:ascii="Bookman Old Style" w:eastAsia="Times New Roman" w:hAnsi="Bookman Old Style" w:cs="Arial"/>
          <w:b/>
          <w:color w:val="0070C0"/>
          <w:kern w:val="36"/>
          <w:sz w:val="40"/>
          <w:szCs w:val="40"/>
          <w:lang w:eastAsia="ru-RU"/>
        </w:rPr>
      </w:pPr>
      <w:hyperlink r:id="rId5" w:tooltip="Средства обучения и воспитания" w:history="1">
        <w:r w:rsidR="00336A3C" w:rsidRPr="004A029B">
          <w:rPr>
            <w:rFonts w:ascii="Bookman Old Style" w:eastAsia="Times New Roman" w:hAnsi="Bookman Old Style" w:cs="Arial"/>
            <w:b/>
            <w:color w:val="0070C0"/>
            <w:kern w:val="36"/>
            <w:sz w:val="40"/>
            <w:szCs w:val="40"/>
            <w:lang w:eastAsia="ru-RU"/>
          </w:rPr>
          <w:t>Средства обучения и воспитания</w:t>
        </w:r>
      </w:hyperlink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Средства образования  включают в себя организационные формы, средства обучения, методы обучения и 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Сре́дства обуче́ния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Средство обучения – разнообразнейшие материалы и «орудие» учебного процесса благодаря использованию которых более успешно и за рационально сокращенное время достигнуть поставленной цели обучения.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Под средством обучения понимают: материальный или идеальный объект, который используется учителем и учащимися для усвоения знаний (П. И. Пидкасистый).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Выделяют 2 группы средств обучения: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а) средства, как источник информации;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lastRenderedPageBreak/>
        <w:t>б) средства, как инструмент усвоения учебного материала.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Все средства обучения делятся на материальные и идеальные.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336A3C" w:rsidRPr="004A029B" w:rsidRDefault="00336A3C" w:rsidP="004A029B">
      <w:pPr>
        <w:rPr>
          <w:color w:val="0070C0"/>
          <w:sz w:val="36"/>
          <w:szCs w:val="36"/>
        </w:rPr>
      </w:pPr>
      <w:r w:rsidRPr="004A029B">
        <w:rPr>
          <w:color w:val="0070C0"/>
          <w:sz w:val="36"/>
          <w:szCs w:val="36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Идеальные средства обучения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Материальные средства обучения</w:t>
            </w:r>
          </w:p>
        </w:tc>
      </w:tr>
      <w:tr w:rsidR="00336A3C" w:rsidRPr="00336A3C" w:rsidTr="00336A3C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1 уровень – на уроке:</w:t>
            </w:r>
          </w:p>
        </w:tc>
      </w:tr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</w:t>
            </w: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формы организации учебной деятельности на уроке.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336A3C" w:rsidRPr="00336A3C" w:rsidTr="00336A3C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lastRenderedPageBreak/>
              <w:t>2 уровень – учебный предмет:</w:t>
            </w:r>
          </w:p>
        </w:tc>
      </w:tr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Системы условных обозначений различных дисциплин, учебные компьютерные программы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336A3C" w:rsidRPr="00336A3C" w:rsidTr="00336A3C">
        <w:trPr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3 уровень – весь процесс обучения:</w:t>
            </w:r>
          </w:p>
        </w:tc>
      </w:tr>
      <w:tr w:rsidR="00336A3C" w:rsidRPr="00336A3C" w:rsidTr="00336A3C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A3C" w:rsidRPr="00336A3C" w:rsidRDefault="00336A3C" w:rsidP="00336A3C">
            <w:pPr>
              <w:spacing w:after="0" w:line="360" w:lineRule="auto"/>
              <w:ind w:left="57" w:right="57" w:firstLine="709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6A3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Кабинеты для обучения, библиотеки, столовые и буфеты, медицинский кабинет, помещение для администрации и педагогов, раздевалки, подсобные помещения.</w:t>
            </w:r>
          </w:p>
        </w:tc>
      </w:tr>
    </w:tbl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Воспитание— часть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>В самом широком смысле воспитание, как его трактует психологическая наука,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интериоризация,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>Воспитание — непрерывный, долговременный процесс. Его результаты не следуют непосредстенно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Воспитательный процесс реализуется как сложная система мероприятий, которая включает в себя следующие элементы: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определение целей и задач;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разработка содержания воспитания, его основных направлений;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применение действенных методов;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формулировка принципов, ведущих установок, регулирующих все элементы системы воспитания.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Воспитание — процесс целенаправленного и систематического воздействия на развитие человека. Наряду с обучением категория </w:t>
      </w:r>
      <w:r w:rsidRPr="004A029B">
        <w:rPr>
          <w:color w:val="0070C0"/>
          <w:sz w:val="44"/>
          <w:szCs w:val="44"/>
        </w:rPr>
        <w:lastRenderedPageBreak/>
        <w:t>воспитания является одной из основных в педагогике.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Выделяют: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воспитание в широком социальном смысле, включая в него воздействия наличность со стороны общества в целом, т.е. отождествляя воспитание с социализацией;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Факторы воспитания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</w:t>
      </w:r>
      <w:r w:rsidRPr="004A029B">
        <w:rPr>
          <w:color w:val="0070C0"/>
          <w:sz w:val="44"/>
          <w:szCs w:val="44"/>
        </w:rPr>
        <w:lastRenderedPageBreak/>
        <w:t>взаимодействие различных факторов: индивидов, конкретных людей, воспитанников; микрогрупп, трудовых и учебных коллективов; опосредованно различных социальных институтов.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 качестве важнейшего результата воспитания признается готовность и способность к самовоспитанию.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и средства воспитания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 воспитания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Средство воспитания — это совокупность приемов.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Факторы, определяющие выбор методов воспитания: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Цели и задачи воспитания. Какова цель, таким должен быть и метод ее достижения.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Содержание воспитания.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Уровень сформированности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Индивидуальные и личностные особенности воспитанников.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Условия воспитания — климат а коллективе, стиль педагогического руководства и др.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Время воспитания. Когда времени мало, а цели большие, применяются «сильнодействующие» </w:t>
      </w:r>
      <w:r w:rsidRPr="004A029B">
        <w:rPr>
          <w:color w:val="0070C0"/>
          <w:sz w:val="44"/>
          <w:szCs w:val="44"/>
        </w:rPr>
        <w:lastRenderedPageBreak/>
        <w:t>методы, в благоприятных условиях используются «щадящие» методы воспитания.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Ожидаемые последствия. Выбирая метод, воспитатель должен быть уверен в успехе. Для этого необходимо предвидеть, к каким результатам приведет применение метода.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Классификация методов воспитания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Классификация методов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По характеру методы воспитания делятся на убеждение, упражнение, поощрение и наказание.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По результатам методы воздействия на воспитанника можно разделить на два класса: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lastRenderedPageBreak/>
        <w:t>влияние, создающее нравственные установки, мотивы, отношения, формирующие представления, понятия, идеи;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влияние, создающее привычки, определяющие тот или иной тип поведения.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Классификация методов воспитания на основе направленности: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формирования сознания личности.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организации деятельности и формирования опыта общественного поведения.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Методы стимулирования поведения и деятельности.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 xml:space="preserve">Оговорённые выше средства обучения и воспитания по возможности  и необходимости используются в нашей школе: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</w:t>
      </w:r>
      <w:r w:rsidRPr="004A029B">
        <w:rPr>
          <w:color w:val="0070C0"/>
          <w:sz w:val="44"/>
          <w:szCs w:val="44"/>
        </w:rPr>
        <w:lastRenderedPageBreak/>
        <w:t>семьёй, как основным средством воздействия на процессы обучения и воспитания; различные психолого-педагогические приёмы в школьной среде; коммуникация со сверстниками и пр.</w:t>
      </w:r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Использованные Интернет-ресурсы:</w:t>
      </w:r>
    </w:p>
    <w:p w:rsidR="00336A3C" w:rsidRPr="004A029B" w:rsidRDefault="00B03A1F" w:rsidP="004A029B">
      <w:pPr>
        <w:rPr>
          <w:color w:val="0070C0"/>
          <w:sz w:val="44"/>
          <w:szCs w:val="44"/>
        </w:rPr>
      </w:pPr>
      <w:hyperlink r:id="rId6" w:tooltip="www.Grandars.ru | Главная" w:history="1">
        <w:r w:rsidR="00336A3C" w:rsidRPr="004A029B">
          <w:rPr>
            <w:rStyle w:val="a3"/>
            <w:color w:val="0070C0"/>
            <w:sz w:val="44"/>
            <w:szCs w:val="44"/>
          </w:rPr>
          <w:t>www.Grandars.ru</w:t>
        </w:r>
      </w:hyperlink>
    </w:p>
    <w:p w:rsidR="00336A3C" w:rsidRPr="004A029B" w:rsidRDefault="00B03A1F" w:rsidP="004A029B">
      <w:pPr>
        <w:rPr>
          <w:color w:val="0070C0"/>
          <w:sz w:val="44"/>
          <w:szCs w:val="44"/>
        </w:rPr>
      </w:pPr>
      <w:hyperlink r:id="rId7" w:tgtFrame="_blank" w:history="1">
        <w:r w:rsidR="00336A3C" w:rsidRPr="004A029B">
          <w:rPr>
            <w:rStyle w:val="a3"/>
            <w:color w:val="0070C0"/>
            <w:sz w:val="44"/>
            <w:szCs w:val="44"/>
          </w:rPr>
          <w:t>xreferat.ru</w:t>
        </w:r>
      </w:hyperlink>
    </w:p>
    <w:p w:rsidR="00336A3C" w:rsidRPr="004A029B" w:rsidRDefault="00336A3C" w:rsidP="004A029B">
      <w:pPr>
        <w:rPr>
          <w:color w:val="0070C0"/>
          <w:sz w:val="44"/>
          <w:szCs w:val="44"/>
        </w:rPr>
      </w:pPr>
      <w:r w:rsidRPr="004A029B">
        <w:rPr>
          <w:color w:val="0070C0"/>
          <w:sz w:val="44"/>
          <w:szCs w:val="44"/>
        </w:rPr>
        <w:t> </w:t>
      </w:r>
    </w:p>
    <w:p w:rsidR="00DD75BB" w:rsidRPr="004A029B" w:rsidRDefault="00652D25" w:rsidP="004A029B">
      <w:pPr>
        <w:rPr>
          <w:color w:val="0070C0"/>
          <w:sz w:val="44"/>
          <w:szCs w:val="44"/>
        </w:rPr>
      </w:pPr>
    </w:p>
    <w:sectPr w:rsidR="00DD75BB" w:rsidRPr="004A029B" w:rsidSect="007E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70"/>
    <w:multiLevelType w:val="multilevel"/>
    <w:tmpl w:val="140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4236"/>
    <w:multiLevelType w:val="multilevel"/>
    <w:tmpl w:val="A45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71A0"/>
    <w:multiLevelType w:val="multilevel"/>
    <w:tmpl w:val="BB1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E6480"/>
    <w:multiLevelType w:val="multilevel"/>
    <w:tmpl w:val="9A5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F0A64"/>
    <w:multiLevelType w:val="multilevel"/>
    <w:tmpl w:val="808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36A3C"/>
    <w:rsid w:val="00336A3C"/>
    <w:rsid w:val="004A029B"/>
    <w:rsid w:val="00652D25"/>
    <w:rsid w:val="007E003C"/>
    <w:rsid w:val="00B03A1F"/>
    <w:rsid w:val="00CE075B"/>
    <w:rsid w:val="00E67FAC"/>
    <w:rsid w:val="00E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C"/>
  </w:style>
  <w:style w:type="paragraph" w:styleId="1">
    <w:name w:val="heading 1"/>
    <w:basedOn w:val="a"/>
    <w:link w:val="10"/>
    <w:uiPriority w:val="9"/>
    <w:qFormat/>
    <w:rsid w:val="00336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36A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6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%D0%A1%D1%80%D0%B5%D0%B4%D1%81%D1%82%D0%B2%D0%B0%20%D0%BE%D0%B1%D1%83%D1%87%D0%B5%D0%BD%D0%B8%D1%8F%20%D0%B8%20%D0%B2%D0%BE%D1%81%D0%BF%D0%B8%D1%82%D0%B0%D0%BD%D0%B8%D1%8F&amp;uuid=&amp;state=AiuY0DBWFJ4ePaEse6rgeKdnI0e4oXuRYo0IEhrXr7xFz7azk5YTGReGmg56knCRhDCEKIJ46efGyOcYYBOFVoeBU2_Wj-esSqmROvxmaU1qK-DJFHgnjQPptK__esDrphgUb91ds-AeGdaSVXQgFGV439q4Op4EzNjQhQEOwicxTgxqHKHgTmKgGSGfCi1uzXvJ8ZLKbpMnPYl2FTYWmCbHgk_YhOxcNx7F-PtAGTwTL_dIs0Pjl40ySce1Af6IYI968eHnPN8ncd-_DF3IWA&amp;data=UlNrNmk5WktYejR0eWJFYk1LdmtxaVYtTjcwVjducUZvTUZ5ZmtjUE9jektrNTk4d1g0cDl0MC12XzBsTWtDVks3a0NnSThzZmY0ZS1CNzFvRFJxdXJzVEVtUUx2aGhL&amp;b64e=2&amp;sign=40e9429f2568e3a9a5aab4e08aea4d50&amp;keyno=0&amp;l10n=ru&amp;mc=6.194365812275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" TargetMode="External"/><Relationship Id="rId5" Type="http://schemas.openxmlformats.org/officeDocument/2006/relationships/hyperlink" Target="http://school3-lp.ru/index.php/materialno-tekhnicheskoe-obespechenie/sredstva-obucheniya-i-vospitaniya/597-sredstva-obucheniya-i-vospit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!</cp:lastModifiedBy>
  <cp:revision>2</cp:revision>
  <dcterms:created xsi:type="dcterms:W3CDTF">2021-12-15T21:28:00Z</dcterms:created>
  <dcterms:modified xsi:type="dcterms:W3CDTF">2021-12-15T21:28:00Z</dcterms:modified>
</cp:coreProperties>
</file>