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>Информация об электронных образовательных ресурсах, к которым обеспечивается доступ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 xml:space="preserve">МБОУ СОШ </w:t>
      </w:r>
      <w:proofErr w:type="spellStart"/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>им.Исса</w:t>
      </w:r>
      <w:proofErr w:type="spellEnd"/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 xml:space="preserve"> Плиева  с. </w:t>
      </w:r>
      <w:proofErr w:type="spellStart"/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>Батако</w:t>
      </w:r>
      <w:proofErr w:type="spellEnd"/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FF0000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В рамках образовательного процесса осуществляется доступ учащихся ко всем образовательным ресурсам сети Интернет под руководством преподавателя, проводящего учебное занятие.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Исключён доступ учащихся к сети Интернет без присутствия преподавателя.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 xml:space="preserve">На всех компьютерах, подключенных к сети Интернет, установлена и настроена программа </w:t>
      </w:r>
      <w:proofErr w:type="spellStart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контентной</w:t>
      </w:r>
      <w:proofErr w:type="spellEnd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 xml:space="preserve"> фильтрации «Интернет цензор», обеспечивающая исключение доступа к ресурсам Интернет, не относящимся к образовательному процессу.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http://www.mon.gov.ru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- Министерство образования и науки РФ;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5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http://edu15.ru/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 xml:space="preserve"> - Министерство образования и науки </w:t>
      </w:r>
      <w:proofErr w:type="spellStart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РСО-Алания</w:t>
      </w:r>
      <w:proofErr w:type="spellEnd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6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http://www.ege15.ru/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 xml:space="preserve"> - Сайт информационной поддержки ЕГЭ </w:t>
      </w:r>
      <w:proofErr w:type="spellStart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РСО-Алания</w:t>
      </w:r>
      <w:proofErr w:type="spellEnd"/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7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http://www.obrnadzor.gov.ru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Федеральная служба по надзору в сфере образования и науки;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8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http://www.fipi.ru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Федеральный институт педагогических измерений;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9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http://www.rustest.ru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Федеральный центр тестирования;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0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http://www.school.edu.ru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Российский образовательный портал;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1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http://www.edu.ru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Федеральный портал "Российское образование";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2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http://www.ict.edu.ru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-Федеральный портал "Информационно-коммуникационные технологии в образовании";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3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http://window.edu.ru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Информационная система "Единое окно доступа к образовательным ресурсам";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4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http://school-collection.edu.ru/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Единая коллекция цифровых образовательных ресурсов;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5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http://fcior.edu.ru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- Федеральный центр информационно-образовательных ресурсов;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6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http://www.eidos.ru/olymp/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- 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</w: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Всероссийские дистанционные эвристические олимпиады</w:t>
      </w:r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;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7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http://www.ege.ru/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  -  </w:t>
      </w:r>
      <w:r>
        <w:rPr>
          <w:rFonts w:ascii="Tahoma" w:hAnsi="Tahoma" w:cs="Tahoma"/>
          <w:color w:val="666666"/>
          <w:sz w:val="17"/>
          <w:szCs w:val="17"/>
        </w:rPr>
        <w:t>Сайт информационной поддержки Единого государственного экзамена в компьютерной форме 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8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www.nachalka.info/ru</w:t>
        </w:r>
      </w:hyperlink>
      <w:r>
        <w:rPr>
          <w:rFonts w:ascii="Tahoma" w:hAnsi="Tahoma" w:cs="Tahoma"/>
          <w:color w:val="666666"/>
          <w:sz w:val="17"/>
          <w:szCs w:val="17"/>
        </w:rPr>
        <w:t xml:space="preserve"> - Начальная школа Уроки Кирилла и </w:t>
      </w:r>
      <w:proofErr w:type="spellStart"/>
      <w:r>
        <w:rPr>
          <w:rFonts w:ascii="Tahoma" w:hAnsi="Tahoma" w:cs="Tahoma"/>
          <w:color w:val="666666"/>
          <w:sz w:val="17"/>
          <w:szCs w:val="17"/>
        </w:rPr>
        <w:t>Мефодия</w:t>
      </w:r>
      <w:proofErr w:type="spellEnd"/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19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http://www.nachalka.com/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- </w:t>
      </w:r>
      <w:r>
        <w:rPr>
          <w:rFonts w:ascii="Tahoma" w:hAnsi="Tahoma" w:cs="Tahoma"/>
          <w:color w:val="666666"/>
          <w:sz w:val="17"/>
          <w:szCs w:val="17"/>
        </w:rPr>
        <w:t>Начальная школа детям, родителям, учителям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0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http://www.computer-museum.ru/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- </w:t>
      </w:r>
      <w:r>
        <w:rPr>
          <w:rFonts w:ascii="Tahoma" w:hAnsi="Tahoma" w:cs="Tahoma"/>
          <w:color w:val="666666"/>
          <w:sz w:val="17"/>
          <w:szCs w:val="17"/>
        </w:rPr>
        <w:t>Виртуальный компьютерный музей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Русский язык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1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http://school-collection.edu.ru/collection/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-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единая коллекция ЦОР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2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http://www.fipi.ru/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– Федеральный институт педагогических измерений (ФИПИ)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3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http://www.rustest.ru/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– Федеральный центр тестирования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26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Литература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4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http://www.classic-book.ru/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 xml:space="preserve">– </w:t>
      </w:r>
      <w:proofErr w:type="spellStart"/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Classic</w:t>
      </w:r>
      <w:proofErr w:type="spellEnd"/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book</w:t>
      </w:r>
      <w:proofErr w:type="spellEnd"/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 xml:space="preserve"> –электронная библиотека классической литературы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27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История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5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http://www.museum.ru/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-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музеи России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6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http://www.fipi.ru/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–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 Федеральный институт педагоги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ческих измерений (ФИПИ)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7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http://www.rustest.ru/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666666"/>
          <w:sz w:val="17"/>
          <w:szCs w:val="17"/>
          <w:bdr w:val="none" w:sz="0" w:space="0" w:color="auto" w:frame="1"/>
        </w:rPr>
        <w:t>– Федеральный центр тестирования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28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http://grandwar.kulichki.net/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Дедовские войны – Рассказы о военных конфликтах Российской империи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29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http://www.hist.ru/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 История – Исторический альманах «Лабиринт Времен»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30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http://www.historia.ru/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Мир Истории – Российский электронный журнал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31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http://lants.tellur.ru/history/</w:t>
        </w:r>
      </w:hyperlink>
      <w:r>
        <w:rPr>
          <w:rFonts w:ascii="Tahoma" w:hAnsi="Tahoma" w:cs="Tahoma"/>
          <w:color w:val="000000"/>
          <w:sz w:val="17"/>
          <w:szCs w:val="17"/>
          <w:bdr w:val="none" w:sz="0" w:space="0" w:color="auto" w:frame="1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Отечественная история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28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Иностранные языки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2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http://artefact.lib.ru/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Артефакт – сайт в помощь изучающим иностранные языки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33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http://english4all.ru/news.php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– Английский язык для всех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34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http://englishhome.narod.ru/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Учим английский вместе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29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Физика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5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http://www.fizika.ru/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 xml:space="preserve">– </w:t>
      </w:r>
      <w:proofErr w:type="spellStart"/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физика.ру</w:t>
      </w:r>
      <w:proofErr w:type="spellEnd"/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: сайт для преподавателей и учащихся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30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Математика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6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http://school-collection.edu.ru/collection/matematika/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– материалы по математике в Единой коллекции цифровых образовательных ресурсов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7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http://uztest.ru/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ЕГЭ по математике: подготовка к тестированию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8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http://mathkang.ru/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– международный математический конкурс «Кенгуру»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31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Информатика и ИКТ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39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http://inf.1september.ru/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газета «Информатика» издательского дама «Первое сентября»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0" w:history="1"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http://www.klyaksa.net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: Информатика в школе. Компьютер на уроках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1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http://kpolyakov.newmail.ru/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методические материалы и программное обеспечение для школьников и учителей: сайт К.Ю. Полякова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2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http://prohod.org/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язык программирования ЛОГО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32" type="#_x0000_t75" alt="*" style="width:12pt;height:12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Биология и Экология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3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http://schools-world.ru/predmet/bio/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hyperlink r:id="rId44" w:tgtFrame="_blank" w:history="1">
        <w:r>
          <w:rPr>
            <w:rStyle w:val="a4"/>
            <w:rFonts w:ascii="inherit" w:hAnsi="inherit" w:cs="Tahoma"/>
            <w:color w:val="004666"/>
            <w:sz w:val="17"/>
            <w:szCs w:val="17"/>
            <w:bdr w:val="none" w:sz="0" w:space="0" w:color="auto" w:frame="1"/>
          </w:rPr>
          <w:t> –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Школьный мир: Биология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5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http://www.priroda.ru/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Природа России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46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http://www.informika.ru/text/database/biology/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– Учебный курс «Биология»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426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33" type="#_x0000_t75" alt="*" style="width:9.75pt;height:9.75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Химия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47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http://www.alhimik.ru/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– АЛХИМИК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48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http://www.alhimikov.net/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alhimikov.net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49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http://www.novedu.ru/index.htm</w:t>
        </w:r>
      </w:hyperlink>
      <w:r>
        <w:rPr>
          <w:rFonts w:ascii="Tahoma" w:hAnsi="Tahoma" w:cs="Tahoma"/>
          <w:color w:val="666666"/>
          <w:sz w:val="17"/>
          <w:szCs w:val="17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Справочник по химии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 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pict>
          <v:shape id="_x0000_i1034" type="#_x0000_t75" alt="*" style="width:9.75pt;height:9.75pt"/>
        </w:pict>
      </w:r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    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География</w:t>
      </w:r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50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http://vse-uroki.ru/</w:t>
        </w:r>
      </w:hyperlink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hyperlink r:id="rId51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http://mirkart.ru/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– Мир карт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52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http://www.geosite.com.ru/ </w:t>
        </w:r>
        <w:r>
          <w:rPr>
            <w:rStyle w:val="a4"/>
            <w:rFonts w:ascii="inherit" w:hAnsi="inherit" w:cs="Tahoma"/>
            <w:color w:val="0D5E83"/>
            <w:sz w:val="17"/>
            <w:szCs w:val="17"/>
            <w:bdr w:val="none" w:sz="0" w:space="0" w:color="auto" w:frame="1"/>
          </w:rPr>
          <w:t> </w:t>
        </w:r>
      </w:hyperlink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 xml:space="preserve">– </w:t>
      </w:r>
      <w:proofErr w:type="spellStart"/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GeoSite</w:t>
      </w:r>
      <w:proofErr w:type="spellEnd"/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 xml:space="preserve"> – Все о географии, странах</w:t>
      </w:r>
      <w:r>
        <w:rPr>
          <w:rFonts w:ascii="inherit" w:hAnsi="inherit" w:cs="Tahoma"/>
          <w:b/>
          <w:bCs/>
          <w:color w:val="000000"/>
          <w:sz w:val="17"/>
          <w:szCs w:val="17"/>
          <w:bdr w:val="none" w:sz="0" w:space="0" w:color="auto" w:frame="1"/>
        </w:rPr>
        <w:br/>
      </w:r>
      <w:hyperlink r:id="rId53" w:history="1">
        <w:r>
          <w:rPr>
            <w:rStyle w:val="a5"/>
            <w:rFonts w:ascii="inherit" w:hAnsi="inherit" w:cs="Tahoma"/>
            <w:color w:val="0D5E83"/>
            <w:sz w:val="17"/>
            <w:szCs w:val="17"/>
            <w:u w:val="none"/>
            <w:bdr w:val="none" w:sz="0" w:space="0" w:color="auto" w:frame="1"/>
          </w:rPr>
          <w:t>http://www.rgo.ru/geography/</w:t>
        </w:r>
      </w:hyperlink>
      <w:r>
        <w:rPr>
          <w:rFonts w:ascii="Tahoma" w:hAnsi="Tahoma" w:cs="Tahoma"/>
          <w:color w:val="666666"/>
          <w:sz w:val="17"/>
          <w:szCs w:val="17"/>
          <w:bdr w:val="none" w:sz="0" w:space="0" w:color="auto" w:frame="1"/>
        </w:rPr>
        <w:t> </w:t>
      </w:r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 xml:space="preserve">– Географическая </w:t>
      </w:r>
      <w:proofErr w:type="spellStart"/>
      <w:r>
        <w:rPr>
          <w:rStyle w:val="a4"/>
          <w:rFonts w:ascii="inherit" w:hAnsi="inherit" w:cs="Tahoma"/>
          <w:color w:val="000000"/>
          <w:sz w:val="17"/>
          <w:szCs w:val="17"/>
          <w:bdr w:val="none" w:sz="0" w:space="0" w:color="auto" w:frame="1"/>
        </w:rPr>
        <w:t>энциклопед</w:t>
      </w:r>
      <w:proofErr w:type="spellEnd"/>
    </w:p>
    <w:p w:rsidR="002A3F7D" w:rsidRDefault="002A3F7D" w:rsidP="002A3F7D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666666"/>
          <w:sz w:val="17"/>
          <w:szCs w:val="17"/>
        </w:rPr>
      </w:pPr>
      <w:r>
        <w:rPr>
          <w:rFonts w:ascii="Tahoma" w:hAnsi="Tahoma" w:cs="Tahoma"/>
          <w:color w:val="666666"/>
          <w:sz w:val="17"/>
          <w:szCs w:val="17"/>
        </w:rPr>
        <w:t> </w:t>
      </w:r>
    </w:p>
    <w:p w:rsidR="00C618F2" w:rsidRDefault="00C618F2"/>
    <w:sectPr w:rsidR="00C618F2" w:rsidSect="00C6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A3F7D"/>
    <w:rsid w:val="002A3F7D"/>
    <w:rsid w:val="00C6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F7D"/>
    <w:rPr>
      <w:b/>
      <w:bCs/>
    </w:rPr>
  </w:style>
  <w:style w:type="character" w:styleId="a5">
    <w:name w:val="Hyperlink"/>
    <w:basedOn w:val="a0"/>
    <w:uiPriority w:val="99"/>
    <w:semiHidden/>
    <w:unhideWhenUsed/>
    <w:rsid w:val="002A3F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nachalka.info/ru" TargetMode="External"/><Relationship Id="rId26" Type="http://schemas.openxmlformats.org/officeDocument/2006/relationships/hyperlink" Target="http://www.fipi.ru/%20%E2%80%93" TargetMode="External"/><Relationship Id="rId39" Type="http://schemas.openxmlformats.org/officeDocument/2006/relationships/hyperlink" Target="http://inf.1september.ru/%20%C2%A0" TargetMode="External"/><Relationship Id="rId21" Type="http://schemas.openxmlformats.org/officeDocument/2006/relationships/hyperlink" Target="http://school-collection.edu.ru/collection/-" TargetMode="External"/><Relationship Id="rId34" Type="http://schemas.openxmlformats.org/officeDocument/2006/relationships/hyperlink" Target="http://englishhome.narod.ru/%20" TargetMode="External"/><Relationship Id="rId42" Type="http://schemas.openxmlformats.org/officeDocument/2006/relationships/hyperlink" Target="http://prohod.org/%20%C2%A0" TargetMode="External"/><Relationship Id="rId47" Type="http://schemas.openxmlformats.org/officeDocument/2006/relationships/hyperlink" Target="http://www.alhimik.ru/" TargetMode="External"/><Relationship Id="rId50" Type="http://schemas.openxmlformats.org/officeDocument/2006/relationships/hyperlink" Target="http://vse-uroki.ru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obrnadzor.gov.ru/" TargetMode="Externa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ege.ru/" TargetMode="External"/><Relationship Id="rId25" Type="http://schemas.openxmlformats.org/officeDocument/2006/relationships/hyperlink" Target="http://www.museum.ru/%20-" TargetMode="External"/><Relationship Id="rId33" Type="http://schemas.openxmlformats.org/officeDocument/2006/relationships/hyperlink" Target="http://english4all.ru/news.php" TargetMode="External"/><Relationship Id="rId38" Type="http://schemas.openxmlformats.org/officeDocument/2006/relationships/hyperlink" Target="http://mathkang.ru/" TargetMode="External"/><Relationship Id="rId46" Type="http://schemas.openxmlformats.org/officeDocument/2006/relationships/hyperlink" Target="http://www.informika.ru/text/database/biolog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idos.ru/olymp/-%20%20" TargetMode="External"/><Relationship Id="rId20" Type="http://schemas.openxmlformats.org/officeDocument/2006/relationships/hyperlink" Target="http://www.computer-museum.ru/%20" TargetMode="External"/><Relationship Id="rId29" Type="http://schemas.openxmlformats.org/officeDocument/2006/relationships/hyperlink" Target="http://www.hist.ru/%C2%A0" TargetMode="External"/><Relationship Id="rId41" Type="http://schemas.openxmlformats.org/officeDocument/2006/relationships/hyperlink" Target="http://kpolyakov.newmail.ru/%20%C2%A0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e15.ru/%20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www.classic-book.ru/%C2%A0" TargetMode="External"/><Relationship Id="rId32" Type="http://schemas.openxmlformats.org/officeDocument/2006/relationships/hyperlink" Target="http://artefact.lib.ru/" TargetMode="External"/><Relationship Id="rId37" Type="http://schemas.openxmlformats.org/officeDocument/2006/relationships/hyperlink" Target="http://uztest.ru/%20" TargetMode="External"/><Relationship Id="rId40" Type="http://schemas.openxmlformats.org/officeDocument/2006/relationships/hyperlink" Target="http://www.klyaksa.net/" TargetMode="External"/><Relationship Id="rId45" Type="http://schemas.openxmlformats.org/officeDocument/2006/relationships/hyperlink" Target="http://www.priroda.ru/%20%C2%A0" TargetMode="External"/><Relationship Id="rId53" Type="http://schemas.openxmlformats.org/officeDocument/2006/relationships/hyperlink" Target="http://www.rgo.ru/geography/%20" TargetMode="External"/><Relationship Id="rId5" Type="http://schemas.openxmlformats.org/officeDocument/2006/relationships/hyperlink" Target="http://edu15.ru/%20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www.rustest.ru/%C2%A0" TargetMode="External"/><Relationship Id="rId28" Type="http://schemas.openxmlformats.org/officeDocument/2006/relationships/hyperlink" Target="http://grandwar.kulichki.net/%C2%A0" TargetMode="External"/><Relationship Id="rId36" Type="http://schemas.openxmlformats.org/officeDocument/2006/relationships/hyperlink" Target="http://school-collection.edu.ru/collection/matematika/" TargetMode="External"/><Relationship Id="rId49" Type="http://schemas.openxmlformats.org/officeDocument/2006/relationships/hyperlink" Target="http://www.novedu.ru/index.htm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nachalka.com/%20" TargetMode="External"/><Relationship Id="rId31" Type="http://schemas.openxmlformats.org/officeDocument/2006/relationships/hyperlink" Target="http://lants.tellur.ru/history/" TargetMode="External"/><Relationship Id="rId44" Type="http://schemas.openxmlformats.org/officeDocument/2006/relationships/hyperlink" Target="http://s_170.edu54.ru/DswMedia/dswmedia" TargetMode="External"/><Relationship Id="rId52" Type="http://schemas.openxmlformats.org/officeDocument/2006/relationships/hyperlink" Target="http://www.geosite.com.ru/%20%C2%A0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rustest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fipi.ru/%C2%A0" TargetMode="External"/><Relationship Id="rId27" Type="http://schemas.openxmlformats.org/officeDocument/2006/relationships/hyperlink" Target="http://www.rustest.ru/%C2%A0" TargetMode="External"/><Relationship Id="rId30" Type="http://schemas.openxmlformats.org/officeDocument/2006/relationships/hyperlink" Target="http://www.historia.ru/%C2%A0" TargetMode="External"/><Relationship Id="rId35" Type="http://schemas.openxmlformats.org/officeDocument/2006/relationships/hyperlink" Target="http://www.fizika.ru/%20%C2%A0" TargetMode="External"/><Relationship Id="rId43" Type="http://schemas.openxmlformats.org/officeDocument/2006/relationships/hyperlink" Target="http://schools-world.ru/predmet/bio/" TargetMode="External"/><Relationship Id="rId48" Type="http://schemas.openxmlformats.org/officeDocument/2006/relationships/hyperlink" Target="http://www.alhimikov.net/%C2%A0" TargetMode="External"/><Relationship Id="rId8" Type="http://schemas.openxmlformats.org/officeDocument/2006/relationships/hyperlink" Target="http://www.fipi.ru/" TargetMode="External"/><Relationship Id="rId51" Type="http://schemas.openxmlformats.org/officeDocument/2006/relationships/hyperlink" Target="http://mirkart.ru/%20%C2%A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2021-12-15T21:30:00Z</dcterms:created>
  <dcterms:modified xsi:type="dcterms:W3CDTF">2021-12-15T21:31:00Z</dcterms:modified>
</cp:coreProperties>
</file>